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关于依法开展破产案件审理积极稳妥推进破产企业救治和清算工作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2016〕169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6年05月06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6年05月06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2016年5月6日　法〔2016〕169号）]]></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各省、自治区、直辖市高级人民法院，解放军军事法院，新疆维吾尔自治区高级人民法院生产建设兵团分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认真贯彻党的十八届五中全会“更加注重运用市场机制、经济手段、法治办法化解产能过剩，加大政策引导力度，完善企业退出机制”精神，落实中央经济工作会议推进供给侧结构性改革要求，现就人民法院依法开展破产案件审理、积极稳妥推进破产企业救治和清算工作通知如下：]]></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一、]]></w:t>
      </w:r>
      <w:r w:rsidRPr="00A75184">
        <w:rPr>
          <w:rStyle w:val="sect2title1"/>
          <w:rFonts w:ascii="DengXian" w:eastAsia="DengXian" w:hAnsi="DengXian" w:hint="default"/>
          <w:b w:val="0"/>
        </w:rPr>
        <w:t xml:space="preserve">　</w:t>
      </w:r>
      <w:r w:rsidRPr="00A75184">
        <w:rPr>
          <w:rFonts w:ascii="SimSun" w:eastAsia="SimSun" w:hAnsi="SimSun" w:hint="default"/>
        </w:rPr>
        <w:t><![CDATA[深刻认识依法开展破产案件审理、积极稳妥推进破产企业救治和清算工作的重要意义。社会主义市场主体救治和退出机制是否建立，是衡量社会主义市场经济体制完善的标志之一。依法开展破产案件审理、积极稳妥推进破产企业救治和清算工作，既是供给侧结构性改革的客观需要，又是提升市场主体竞争力的客观需要，也是建立完善社会主义市场主体救治和退出机制的客观需要。各级人民法院要深刻认识破产案件审理对优化资源配置、规范市场秩序的重要意义，推动破产案件审理工作常态化、规范化、法治化。对符合破产受理条件但仍可能适应市场需要的企业，要运用破产和解和破产重整的方式进行救治，使其能够通过救治重返市场；对救治无效或者根本不能适应市场需要的企业，要进行破产清算，促进及时退出市场。依法开展破产案件审理，是解决执行难的重要途径。对执行中符合《企业破产法》规定的破产条件的企业，要依法启动破产程序，通过破产和解化解一批、破产重整处置一批、破产清算消除一批，使企业破产制度成为解决执行难的配套制度。]]></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二、]]></w:t>
      </w:r>
      <w:r w:rsidRPr="00A75184">
        <w:rPr>
          <w:rStyle w:val="sect2title1"/>
          <w:rFonts w:ascii="DengXian" w:eastAsia="DengXian" w:hAnsi="DengXian" w:hint="default"/>
          <w:b w:val="0"/>
        </w:rPr>
        <w:t xml:space="preserve">　</w:t>
      </w:r>
      <w:r w:rsidRPr="00A75184">
        <w:rPr>
          <w:rFonts w:ascii="SimSun" w:eastAsia="SimSun" w:hAnsi="SimSun" w:hint="default"/>
        </w:rPr>
        <w:t><![CDATA[加快建立专门清算与破产审判庭。各高级人民法院要按照最高人民法院的要求首先在省会城市、副省级城市所在地中级人民法院建立清算与破产审判庭。破产案件数量多的中级人民法院，要积极协商地方编办建立专门审判庭。其他中级人民法院要根据本地实际情况适时开展专门审判庭的建立工作。今年12月31日前，各高级人民法院要将辖区内专门审判庭建立情况报告最高人民法院。同时，人民法院要推进破产审判法官和司法辅助人员专业化建设，为破产审判岗位配备优秀人才，并通过培训等多种方式，切实提升破产审判队伍整体素质。]]></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清算与破产审判庭承担以下职责：1.企业破产和强制清算案件的立案、审理；2.依法处理企业强制清算和破产案件的善后事宜；3.调研企业破产和强制清算案件审理工作情况；4.对下级法院企业破产和强制清算案件审理进行业务指导；5.与有关法院协调解决企业破产案件审理中的问题；6.与地方党委、政府及有关部门协调解决企业破产案件审理中的问题；7.管理和培训破产管理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三、]]></w:t>
      </w:r>
      <w:r w:rsidRPr="00A75184">
        <w:rPr>
          <w:rStyle w:val="sect2title1"/>
          <w:rFonts w:ascii="DengXian" w:eastAsia="DengXian" w:hAnsi="DengXian" w:hint="default"/>
          <w:b w:val="0"/>
        </w:rPr>
        <w:t xml:space="preserve">　</w:t>
      </w:r>
      <w:r w:rsidRPr="00A75184">
        <w:rPr>
          <w:rFonts w:ascii="SimSun" w:eastAsia="SimSun" w:hAnsi="SimSun" w:hint="default"/>
        </w:rPr>
        <w:t><![CDATA[切实建立健全破产案件审理工作机制。一要健全破产重整企业识别机制。各地法院要围绕让人民法院成为“生病企业”医院目标，对虽符合破产受理条件但具有运营价值的企业，要以市场化为导向，积极开展破产和解和重整，有效利用各种资源，使企业恢复生机。对救治无效或者其他不能适应市场需要的企业，要加快破产清算、及时释放生产要素，实现市场出清。二要在地方党委领导下，积极与政府建立“府院企业破产工作统一协调机制”。协调机制要统筹企业破产重整和清算相关工作，妥善解决企业破产过程中出现的各种问题。三要建立全国企业破产重整案件信息平台机制。各地法院要按照最高人民法院全国企业破产重整案件信息平台建设工作要求，做好破产案件前期信息整理工作，确保信息平台上线后顺畅运行。实现重整企业信息公开、破产程序公开、化解破产受理难问题的目标。四要建立合法有序的利益衡平机制。各地法院要依法处理职工工资、国家税收、担保债权、普通债权的实现顺序和实现方式，审慎协调各方利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四、]]></w:t>
      </w:r>
      <w:r w:rsidRPr="00A75184">
        <w:rPr>
          <w:rStyle w:val="sect2title1"/>
          <w:rFonts w:ascii="DengXian" w:eastAsia="DengXian" w:hAnsi="DengXian" w:hint="default"/>
          <w:b w:val="0"/>
        </w:rPr>
        <w:t xml:space="preserve">　</w:t>
      </w:r>
      <w:r w:rsidRPr="00A75184">
        <w:rPr>
          <w:rFonts w:ascii="SimSun" w:eastAsia="SimSun" w:hAnsi="SimSun" w:hint="default"/>
        </w:rPr>
        <w:t><![CDATA[积极完善管理人制度。各地法院要根据《企业破产法》的规定积极完善管理人制度，在现有管理人结构的基础上吸收适应企业重整需要的管理人才参加，积极发挥企业家、经营者、管理者乃至科技人员的作用。要加强对管理人的监督、指导和管理，要着手建立管理人分级管理、升级降级、增补淘汰等制度。要强化管理人的责任，督促管理人依法履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五、]]></w:t>
      </w:r>
      <w:r w:rsidRPr="00A75184">
        <w:rPr>
          <w:rStyle w:val="sect2title1"/>
          <w:rFonts w:ascii="DengXian" w:eastAsia="DengXian" w:hAnsi="DengXian" w:hint="default"/>
          <w:b w:val="0"/>
        </w:rPr>
        <w:t xml:space="preserve">　</w:t>
      </w:r>
      <w:r w:rsidRPr="00A75184">
        <w:rPr>
          <w:rFonts w:ascii="SimSun" w:eastAsia="SimSun" w:hAnsi="SimSun" w:hint="default"/>
        </w:rPr>
        <w:t><![CDATA[认真做好执行程序与破产程序的衔接。各地法院要按照《企业破产法》和《最高人民法院关于适用〈中华人民共和国民事诉讼法〉的解释》有关规定，做好执行程序转入破产程序的衔接工作。执行法院要充分利用执行信息平台和相关信息资源，及时汇集针对同一企业的执行案件信息，依法推进符合破产条件的企业转入破产程序，坚决反对在案件处理上相互推诿。破产案件审理中，其他法院要依法中止对破产企业的执行，依法解除相关保全措施。对于不依法解除保全措施和违法执行的相关人员，各地法院要依法依规严厉追究责任。]]></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依法开展破产案件审理、积极稳妥推进破产企业救治和清算工作，是人民法院围绕中心、服务大局的重要任务。各地法院要强化责任意识，迅速行动，充分发挥破产审理职能，积极探索总结破产审理经验，为经济持续健康发展提供有力司法保障。对于在工作中发现的新情况、新问题，各地法院要及时层报最高人民法院。]]></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关于依法开展破产案件审理积极稳妥推进破产企业救治和清算工作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a25b8ecda33dd4003a2403aea387f0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